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0B" w:rsidRPr="00BB380B" w:rsidRDefault="00BB380B" w:rsidP="00BB380B">
      <w:pPr>
        <w:adjustRightInd w:val="0"/>
        <w:snapToGrid w:val="0"/>
        <w:jc w:val="center"/>
        <w:rPr>
          <w:rFonts w:ascii="Calibri" w:eastAsia="新細明體" w:hAnsi="Calibri" w:cs="Times New Roman"/>
          <w:color w:val="000000"/>
        </w:rPr>
      </w:pPr>
      <w:r w:rsidRPr="00BB380B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臺中市政府活動安全管理自主檢核表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0"/>
        <w:gridCol w:w="1953"/>
        <w:gridCol w:w="597"/>
        <w:gridCol w:w="395"/>
        <w:gridCol w:w="1134"/>
        <w:gridCol w:w="3481"/>
      </w:tblGrid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新細明體" w:eastAsia="新細明體" w:hAnsi="Calibri" w:cs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-762635</wp:posOffset>
                      </wp:positionV>
                      <wp:extent cx="800100" cy="457200"/>
                      <wp:effectExtent l="0" t="0" r="19050" b="1905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380B" w:rsidRPr="00826ED9" w:rsidRDefault="00BB380B" w:rsidP="00BB380B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7A3E4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附表1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14.9pt;margin-top:-60.05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" strokecolor="white">
                      <v:textbox>
                        <w:txbxContent>
                          <w:p w:rsidR="00BB380B" w:rsidRPr="00826ED9" w:rsidRDefault="00BB380B" w:rsidP="00BB380B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A3E4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附表1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活動名稱：</w:t>
            </w:r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臺中市外埔區公所107</w:t>
            </w:r>
            <w:r w:rsidR="00085299">
              <w:rPr>
                <w:rFonts w:ascii="標楷體" w:eastAsia="標楷體" w:hAnsi="標楷體" w:hint="eastAsia"/>
                <w:bCs/>
                <w:sz w:val="32"/>
                <w:szCs w:val="32"/>
              </w:rPr>
              <w:t>年模範父</w:t>
            </w:r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親選拔表揚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活動時間：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107年</w:t>
            </w:r>
            <w:r w:rsidR="0008529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 w:rsidR="0008529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28</w:t>
            </w:r>
            <w:r w:rsidR="0024563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</w:tr>
      <w:tr w:rsidR="00BB380B" w:rsidRPr="00BB380B" w:rsidTr="00C33E6F">
        <w:trPr>
          <w:trHeight w:val="680"/>
          <w:jc w:val="center"/>
        </w:trPr>
        <w:tc>
          <w:tcPr>
            <w:tcW w:w="9270" w:type="dxa"/>
            <w:gridSpan w:val="7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承辦單位/廠商：</w:t>
            </w:r>
            <w:r w:rsidR="00245637">
              <w:rPr>
                <w:rFonts w:ascii="標楷體" w:eastAsia="標楷體" w:hAnsi="標楷體" w:hint="eastAsia"/>
                <w:bCs/>
                <w:sz w:val="32"/>
                <w:szCs w:val="32"/>
              </w:rPr>
              <w:t>臺中市外埔區公所</w:t>
            </w:r>
          </w:p>
        </w:tc>
      </w:tr>
      <w:tr w:rsidR="00BB380B" w:rsidRPr="00BB380B" w:rsidTr="00C33E6F">
        <w:trPr>
          <w:trHeight w:val="340"/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活動人數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DA73A6" w:rsidP="00DA73A6">
            <w:pPr>
              <w:spacing w:line="360" w:lineRule="exact"/>
              <w:ind w:firstLineChars="250" w:firstLine="70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200</w:t>
            </w:r>
            <w:r w:rsidR="00BB380B"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</w:t>
            </w:r>
          </w:p>
        </w:tc>
      </w:tr>
      <w:tr w:rsidR="00BB380B" w:rsidRPr="00BB380B" w:rsidTr="00C33E6F">
        <w:trPr>
          <w:trHeight w:val="624"/>
          <w:jc w:val="center"/>
        </w:trPr>
        <w:tc>
          <w:tcPr>
            <w:tcW w:w="17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檢核日期</w:t>
            </w:r>
          </w:p>
        </w:tc>
        <w:tc>
          <w:tcPr>
            <w:tcW w:w="25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085299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7</w:t>
            </w:r>
            <w:r w:rsidR="004241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27</w:t>
            </w:r>
            <w:r w:rsidR="0042418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2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檢核人員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380B" w:rsidRPr="00BB380B" w:rsidRDefault="00424184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林知逵</w:t>
            </w:r>
            <w:r>
              <w:rPr>
                <w:rFonts w:ascii="新細明體" w:eastAsia="新細明體" w:hAnsi="新細明體" w:cs="Times New Roman" w:hint="eastAsia"/>
                <w:color w:val="000000"/>
                <w:sz w:val="28"/>
                <w:szCs w:val="28"/>
              </w:rPr>
              <w:t>、</w:t>
            </w:r>
            <w:r w:rsidR="0008529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楊純旻</w:t>
            </w:r>
            <w:bookmarkStart w:id="0" w:name="_GoBack"/>
            <w:bookmarkEnd w:id="0"/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檢核項目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348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檢核情形</w:t>
            </w:r>
          </w:p>
        </w:tc>
      </w:tr>
      <w:tr w:rsidR="00BB380B" w:rsidRPr="00BB380B" w:rsidTr="00C33E6F">
        <w:trPr>
          <w:trHeight w:val="737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工作人員任務編組及分工規劃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現場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有無安全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秩序維護人員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聯繫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轄區警察機關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工作人員安全訓練及講習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活動內容有無禁止事項，或需申請許可與請求協助事項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訂定活動安全專案計畫（含緊急應變計畫），成立緊急事故危機處理小組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現場有無違禁品（如刀械）或易生危害之表演項目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公共意外責任險或其他保險事項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外在環境或天候影響活動之活動備案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場所之位置圖、逃生避難圖及平面圖之設置及動線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臨時性建築物（舞台）活動場所之建築、消防安全是否符合規定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消防栓前後5公尺範圍內不得設置障礙物或停放車輛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使用道路活動者，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符合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相關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交通安全法規及交通疏導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作為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活動範圍</w:t>
            </w: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是否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位於狹小巷</w:t>
            </w:r>
            <w:r w:rsidRPr="00BB380B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lastRenderedPageBreak/>
              <w:t>道，應維持巷道淨空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34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活動場域範圍外有無管制措施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435"/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32"/>
                <w:szCs w:val="32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活動場地之安全警示、無障礙設施、輔助器具、公廁及救護器材（自動體外心臟去顫器AED）及相關配備（休息床、毛毯等）等設備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意外事故斷電之緊急發電機、緊急廣播設備及緊急照明設備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服務台與簡易救護站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有無救護醫療人力配置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活動現場是否有餐飲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建立緊急救援通訊資料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jc w:val="center"/>
        </w:trPr>
        <w:tc>
          <w:tcPr>
            <w:tcW w:w="3663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製作活動安全手冊或安全宣導須知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B380B" w:rsidRPr="00BB380B" w:rsidRDefault="00DA73A6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v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B380B" w:rsidRPr="00BB380B" w:rsidRDefault="00BB380B" w:rsidP="00BB380B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BB380B" w:rsidRPr="00BB380B" w:rsidTr="00C33E6F">
        <w:trPr>
          <w:trHeight w:val="1701"/>
          <w:jc w:val="center"/>
        </w:trPr>
        <w:tc>
          <w:tcPr>
            <w:tcW w:w="927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B380B" w:rsidRPr="00BB380B" w:rsidRDefault="00BB380B" w:rsidP="00BB380B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BB380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活動結束後是否有意外事件發生：</w:t>
            </w:r>
            <w:r w:rsidR="00DA73A6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無</w:t>
            </w:r>
          </w:p>
        </w:tc>
      </w:tr>
    </w:tbl>
    <w:p w:rsidR="00BB380B" w:rsidRPr="00BB380B" w:rsidRDefault="00BB380B" w:rsidP="00BB380B">
      <w:pPr>
        <w:rPr>
          <w:rFonts w:ascii="標楷體" w:eastAsia="標楷體" w:hAnsi="標楷體" w:cs="Times New Roman"/>
        </w:rPr>
      </w:pPr>
      <w:r w:rsidRPr="00BB380B">
        <w:rPr>
          <w:rFonts w:ascii="標楷體" w:eastAsia="標楷體" w:hAnsi="標楷體" w:cs="Times New Roman" w:hint="eastAsia"/>
        </w:rPr>
        <w:t>附註：各機關得依業務特性予以增(修)訂檢核項目</w:t>
      </w:r>
    </w:p>
    <w:p w:rsidR="00BB380B" w:rsidRPr="00BB380B" w:rsidRDefault="00BB380B" w:rsidP="00BB380B">
      <w:pPr>
        <w:widowControl/>
        <w:adjustRightInd w:val="0"/>
        <w:spacing w:line="440" w:lineRule="exact"/>
        <w:ind w:left="993"/>
        <w:jc w:val="both"/>
        <w:rPr>
          <w:rFonts w:ascii="標楷體" w:eastAsia="標楷體" w:hAnsi="標楷體" w:cs="SimHei"/>
          <w:spacing w:val="20"/>
          <w:kern w:val="0"/>
          <w:sz w:val="32"/>
          <w:szCs w:val="32"/>
        </w:rPr>
      </w:pPr>
    </w:p>
    <w:p w:rsidR="008916F2" w:rsidRPr="00BB380B" w:rsidRDefault="008916F2" w:rsidP="00BB380B">
      <w:pPr>
        <w:jc w:val="center"/>
      </w:pPr>
    </w:p>
    <w:sectPr w:rsidR="008916F2" w:rsidRPr="00BB380B" w:rsidSect="00234C62">
      <w:footerReference w:type="even" r:id="rId7"/>
      <w:footerReference w:type="default" r:id="rId8"/>
      <w:pgSz w:w="11905" w:h="16837"/>
      <w:pgMar w:top="1134" w:right="1418" w:bottom="1418" w:left="153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62E" w:rsidRDefault="004A162E">
      <w:r>
        <w:separator/>
      </w:r>
    </w:p>
  </w:endnote>
  <w:endnote w:type="continuationSeparator" w:id="0">
    <w:p w:rsidR="004A162E" w:rsidRDefault="004A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Default="00BB380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C2B17">
      <w:rPr>
        <w:noProof/>
        <w:lang w:val="zh-TW"/>
      </w:rPr>
      <w:t>2</w:t>
    </w:r>
    <w:r>
      <w:fldChar w:fldCharType="end"/>
    </w:r>
  </w:p>
  <w:p w:rsidR="00AF243B" w:rsidRPr="00EC2B17" w:rsidRDefault="004A162E" w:rsidP="00EC2B17">
    <w:pPr>
      <w:pStyle w:val="a3"/>
      <w:rPr>
        <w:rStyle w:val="FontStyle6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17" w:rsidRPr="00891BC5" w:rsidRDefault="00BB380B">
    <w:pPr>
      <w:pStyle w:val="a3"/>
      <w:jc w:val="center"/>
      <w:rPr>
        <w:rFonts w:ascii="標楷體" w:eastAsia="標楷體" w:hAnsi="標楷體"/>
        <w:sz w:val="24"/>
        <w:szCs w:val="24"/>
      </w:rPr>
    </w:pPr>
    <w:r w:rsidRPr="00891BC5">
      <w:rPr>
        <w:rFonts w:ascii="標楷體" w:eastAsia="標楷體" w:hAnsi="標楷體"/>
        <w:sz w:val="24"/>
        <w:szCs w:val="24"/>
      </w:rPr>
      <w:fldChar w:fldCharType="begin"/>
    </w:r>
    <w:r w:rsidRPr="00891BC5">
      <w:rPr>
        <w:rFonts w:ascii="標楷體" w:eastAsia="標楷體" w:hAnsi="標楷體"/>
        <w:sz w:val="24"/>
        <w:szCs w:val="24"/>
      </w:rPr>
      <w:instrText>PAGE   \* MERGEFORMAT</w:instrText>
    </w:r>
    <w:r w:rsidRPr="00891BC5">
      <w:rPr>
        <w:rFonts w:ascii="標楷體" w:eastAsia="標楷體" w:hAnsi="標楷體"/>
        <w:sz w:val="24"/>
        <w:szCs w:val="24"/>
      </w:rPr>
      <w:fldChar w:fldCharType="separate"/>
    </w:r>
    <w:r w:rsidR="00085299" w:rsidRPr="00085299">
      <w:rPr>
        <w:rFonts w:ascii="標楷體" w:eastAsia="標楷體" w:hAnsi="標楷體"/>
        <w:noProof/>
        <w:sz w:val="24"/>
        <w:szCs w:val="24"/>
        <w:lang w:val="zh-TW"/>
      </w:rPr>
      <w:t>2</w:t>
    </w:r>
    <w:r w:rsidRPr="00891BC5">
      <w:rPr>
        <w:rFonts w:ascii="標楷體" w:eastAsia="標楷體" w:hAnsi="標楷體"/>
        <w:sz w:val="24"/>
        <w:szCs w:val="24"/>
      </w:rPr>
      <w:fldChar w:fldCharType="end"/>
    </w:r>
  </w:p>
  <w:p w:rsidR="00AF243B" w:rsidRDefault="004A162E">
    <w:pPr>
      <w:widowControl/>
      <w:autoSpaceDE w:val="0"/>
      <w:autoSpaceDN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62E" w:rsidRDefault="004A162E">
      <w:r>
        <w:separator/>
      </w:r>
    </w:p>
  </w:footnote>
  <w:footnote w:type="continuationSeparator" w:id="0">
    <w:p w:rsidR="004A162E" w:rsidRDefault="004A1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0B"/>
    <w:rsid w:val="00085299"/>
    <w:rsid w:val="00245637"/>
    <w:rsid w:val="00313E0F"/>
    <w:rsid w:val="00424184"/>
    <w:rsid w:val="004A162E"/>
    <w:rsid w:val="00725D89"/>
    <w:rsid w:val="00791108"/>
    <w:rsid w:val="008916F2"/>
    <w:rsid w:val="00BB380B"/>
    <w:rsid w:val="00DA73A6"/>
    <w:rsid w:val="00E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uiPriority w:val="99"/>
    <w:rsid w:val="00BB380B"/>
    <w:rPr>
      <w:rFonts w:ascii="Arial Narrow" w:hAnsi="Arial Narrow" w:cs="Arial Narrow"/>
      <w:sz w:val="18"/>
      <w:szCs w:val="18"/>
    </w:rPr>
  </w:style>
  <w:style w:type="paragraph" w:styleId="a3">
    <w:name w:val="footer"/>
    <w:basedOn w:val="a"/>
    <w:link w:val="a4"/>
    <w:uiPriority w:val="99"/>
    <w:unhideWhenUsed/>
    <w:rsid w:val="00BB380B"/>
    <w:pPr>
      <w:tabs>
        <w:tab w:val="center" w:pos="4153"/>
        <w:tab w:val="right" w:pos="8306"/>
      </w:tabs>
      <w:adjustRightInd w:val="0"/>
      <w:snapToGrid w:val="0"/>
    </w:pPr>
    <w:rPr>
      <w:rFonts w:ascii="新細明體" w:eastAsia="新細明體" w:hAnsi="Calibri" w:cs="Times New Roman"/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B380B"/>
    <w:rPr>
      <w:rFonts w:ascii="新細明體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2018-07-23T07:50:00Z</dcterms:created>
  <dcterms:modified xsi:type="dcterms:W3CDTF">2018-07-23T07:50:00Z</dcterms:modified>
</cp:coreProperties>
</file>